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" w:asciiTheme="majorBidi" w:cstheme="majorBidi" w:hAnsiTheme="majorBidi"/>
          <w:b/>
          <w:sz w:val="22"/>
          <w:szCs w:val="22"/>
        </w:rPr>
      </w:pPr>
      <w:bookmarkStart w:id="0" w:name="_Hlk165297062"/>
      <w:bookmarkStart w:id="1" w:name="_Hlk165297083"/>
      <w:bookmarkStart w:id="2" w:name="_Hlk165464453"/>
      <w:bookmarkStart w:id="3" w:name="_Hlk165464684"/>
      <w:bookmarkEnd w:id="0"/>
      <w:bookmarkEnd w:id="1"/>
      <w:bookmarkEnd w:id="2"/>
      <w:bookmarkEnd w:id="3"/>
      <w:r>
        <w:rPr>
          <w:rFonts w:cs="" w:asciiTheme="majorBidi" w:cstheme="majorBidi" w:hAnsiTheme="majorBidi"/>
          <w:b/>
          <w:sz w:val="22"/>
          <w:szCs w:val="22"/>
        </w:rPr>
        <w:t>ΑΙΤΗΣΗ ΣΥΜΜΕΤΟΧΗΣ ΣΕ ΔΙΕΘΝΕΣ ΣΥΝΕΔΡΙΟ ΜΕΛΟΥΣ ΔΕΠ</w:t>
      </w:r>
    </w:p>
    <w:p>
      <w:pPr>
        <w:pStyle w:val="Normal"/>
        <w:spacing w:lineRule="auto" w:line="240" w:before="0" w:after="0"/>
        <w:ind w:firstLine="720" w:left="1440"/>
        <w:jc w:val="right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Προς την Κοσμητεία της Σχολής………………….</w:t>
      </w:r>
    </w:p>
    <w:p>
      <w:pPr>
        <w:pStyle w:val="Normal"/>
        <w:spacing w:lineRule="auto" w:line="240" w:before="0" w:after="0"/>
        <w:ind w:hanging="0" w:left="360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   </w:t>
      </w:r>
      <w:r>
        <w:rPr>
          <w:rFonts w:cs="" w:asciiTheme="majorBidi" w:cstheme="majorBidi" w:hAnsiTheme="majorBidi"/>
          <w:sz w:val="22"/>
          <w:szCs w:val="22"/>
        </w:rPr>
        <w:t>Ημερομηνία  ……………………………….</w:t>
      </w:r>
    </w:p>
    <w:p>
      <w:pPr>
        <w:pStyle w:val="Normal"/>
        <w:spacing w:lineRule="auto" w:line="240" w:before="0" w:after="0"/>
        <w:ind w:firstLine="720" w:left="144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8"/>
        <w:gridCol w:w="6237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ab/>
              <w:tab/>
              <w:tab/>
              <w:tab/>
              <w:t>ΟΝΟΜΑΤΕΠΩΝΥΜΟ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  <w:lang w:val="en-US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 xml:space="preserve">ΤΗΛΕΦΩΝΟ / </w:t>
            </w:r>
            <w:r>
              <w:rPr>
                <w:rFonts w:cs="" w:asciiTheme="majorBidi" w:cstheme="majorBidi" w:hAnsiTheme="majorBid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ΙΔΙΟΤΗΤΑ (ΔΕΠ, ΕΔΙΠ, ΕΤΕΠ, ΕΕΠ)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ΒΑΘΜΙΔΑ (ΓΙΑ ΤΑ ΜΕΛΗ ΔΕΠ)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ΤΜΗΜΑ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ΤΙΤΛΟΣ ΣΥΝΕΔΡΙΟΥ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ΤΟΠΟΣ &amp; ΧΡΟΝΟΣ ΔΙΕΞΑΓΩΓΗΣ ΣΥΝΕΔΡΙΟΥ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ΧΡΟΝΙΚΟ ΔΙΑΣΤΗΜΑ ΑΠΟΥΣΙΑΣ ΣΤΟ ΣΥΝΕΔΡΙΟ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ΤΙΤΛΟΣ ΕΡΓΑΣΙΑΣ ΠΟΥ ΘΑ ΠΑΡΟΥΣΙΑΣΤΕΙ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ΣΥΓΓΡΑΦΕΙΣ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ΚΟΣΤΟΣ ΕΓΓΡΑΦΗΣ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 xml:space="preserve"> </w:t>
            </w:r>
            <w:r>
              <w:rPr>
                <w:rFonts w:cs="" w:asciiTheme="majorBidi" w:cstheme="majorBidi" w:hAnsiTheme="majorBidi"/>
                <w:sz w:val="22"/>
                <w:szCs w:val="22"/>
              </w:rPr>
              <w:t>ΚΟΣΤΟΣ ΕΙΣΙΤΗΡΙΩΝ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ΚΟΣΤΟΣ ΞΕΝΟΔΟΧΕΙΟΥ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b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b/>
                <w:sz w:val="22"/>
                <w:szCs w:val="22"/>
              </w:rPr>
              <w:t>ΣΥΝΟΛΟ ΑΙΤΟΥΜΕΝΗΣ ΧΡΗΜΑΤΟΔΟΤΗΣΗΣ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</w:tbl>
    <w:p>
      <w:pPr>
        <w:pStyle w:val="Normal"/>
        <w:ind w:hanging="0"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               </w:t>
      </w:r>
      <w:r>
        <w:rPr>
          <w:rFonts w:cs="" w:asciiTheme="majorBidi" w:cstheme="majorBidi" w:hAnsiTheme="majorBidi"/>
          <w:sz w:val="22"/>
          <w:szCs w:val="22"/>
        </w:rPr>
        <w:tab/>
        <w:tab/>
        <w:tab/>
        <w:t>ΥΠΟΓΡΑΦΗ</w:t>
      </w:r>
    </w:p>
    <w:p>
      <w:pPr>
        <w:pStyle w:val="Normal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ΣΥΝΗΜΜΕΝΑ: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Αντίγραφο αποδοχής θέματος της εισήγησης ή πρόγραμμα συνεδρίου ή  acceptance letter και το link του συνεδρίου (website) </w:t>
      </w:r>
    </w:p>
    <w:p>
      <w:pPr>
        <w:pStyle w:val="Normal"/>
        <w:spacing w:lineRule="auto" w:line="240" w:before="0" w:after="0"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" w:asciiTheme="majorBidi" w:cstheme="majorBidi" w:hAnsiTheme="majorBidi"/>
          <w:b/>
          <w:bCs/>
          <w:sz w:val="22"/>
          <w:szCs w:val="22"/>
        </w:rPr>
      </w:pPr>
      <w:r>
        <w:rPr>
          <w:rFonts w:cs="" w:asciiTheme="majorBidi" w:cstheme="majorBidi" w:hAnsiTheme="majorBidi"/>
          <w:b/>
          <w:sz w:val="22"/>
          <w:szCs w:val="22"/>
          <w:u w:val="single"/>
        </w:rPr>
        <w:t>ΠΡΟΣΟΧΗ</w:t>
      </w:r>
      <w:r>
        <w:rPr>
          <w:rFonts w:cs="" w:asciiTheme="majorBidi" w:cstheme="majorBidi" w:hAnsiTheme="majorBidi"/>
          <w:sz w:val="22"/>
          <w:szCs w:val="22"/>
          <w:u w:val="single"/>
        </w:rPr>
        <w:t>:</w:t>
      </w:r>
      <w:r>
        <w:rPr>
          <w:rFonts w:cs="" w:asciiTheme="majorBidi" w:cstheme="majorBidi" w:hAnsiTheme="majorBidi"/>
          <w:sz w:val="22"/>
          <w:szCs w:val="22"/>
        </w:rPr>
        <w:t xml:space="preserve">  </w:t>
      </w:r>
      <w:r>
        <w:rPr>
          <w:rFonts w:cs="" w:asciiTheme="majorBidi" w:cstheme="majorBidi" w:hAnsiTheme="majorBidi"/>
          <w:b/>
          <w:bCs/>
          <w:sz w:val="22"/>
          <w:szCs w:val="22"/>
        </w:rPr>
        <w:t xml:space="preserve">Στην περίπτωση που δεν αποδεικνύεται από την αποδοχή ότι πρόκειται για διεθνές συνέδριο, τότε είναι δυνατόν να αναφέρεται στην αίτηση και το </w:t>
      </w:r>
      <w:r>
        <w:rPr>
          <w:rFonts w:cs="" w:asciiTheme="majorBidi" w:cstheme="majorBidi" w:hAnsiTheme="majorBidi"/>
          <w:b/>
          <w:bCs/>
          <w:sz w:val="22"/>
          <w:szCs w:val="22"/>
          <w:lang w:val="en-US"/>
        </w:rPr>
        <w:t>LINK</w:t>
      </w:r>
      <w:r>
        <w:rPr>
          <w:rFonts w:cs="" w:asciiTheme="majorBidi" w:cstheme="majorBidi" w:hAnsiTheme="majorBidi"/>
          <w:b/>
          <w:bCs/>
          <w:sz w:val="22"/>
          <w:szCs w:val="22"/>
        </w:rPr>
        <w:t xml:space="preserve"> ΣΥΝΕΔΡΙΟΥ(</w:t>
      </w:r>
      <w:r>
        <w:rPr>
          <w:rFonts w:cs="" w:asciiTheme="majorBidi" w:cstheme="majorBidi" w:hAnsiTheme="majorBidi"/>
          <w:b/>
          <w:bCs/>
          <w:sz w:val="22"/>
          <w:szCs w:val="22"/>
          <w:lang w:val="en-US"/>
        </w:rPr>
        <w:t>website</w:t>
      </w:r>
      <w:r>
        <w:rPr>
          <w:rFonts w:cs="" w:asciiTheme="majorBidi" w:cstheme="majorBidi" w:hAnsiTheme="majorBidi"/>
          <w:b/>
          <w:bCs/>
          <w:sz w:val="22"/>
          <w:szCs w:val="22"/>
        </w:rPr>
        <w:t>)]</w:t>
      </w:r>
    </w:p>
    <w:p>
      <w:pPr>
        <w:pStyle w:val="Normal"/>
        <w:spacing w:lineRule="auto" w:line="240" w:before="0" w:after="0"/>
        <w:rPr>
          <w:rFonts w:cs="" w:asciiTheme="majorBidi" w:cstheme="majorBidi" w:hAnsiTheme="majorBidi"/>
          <w:b/>
          <w:bCs/>
          <w:sz w:val="22"/>
          <w:szCs w:val="22"/>
        </w:rPr>
      </w:pPr>
      <w:r>
        <w:rPr>
          <w:rFonts w:cs="" w:asciiTheme="majorBidi" w:cstheme="majorBidi" w:hAnsiTheme="majorBidi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 xml:space="preserve">Κάθε μέλος του Εκπαιδευτικού Προσωπικού δικαιούται </w:t>
      </w:r>
      <w:r>
        <w:rPr>
          <w:rFonts w:cs="" w:asciiTheme="majorBidi" w:cstheme="majorBidi" w:hAnsiTheme="majorBidi"/>
          <w:b/>
          <w:sz w:val="22"/>
          <w:szCs w:val="22"/>
          <w:u w:val="single"/>
        </w:rPr>
        <w:t>κάθε έτος</w:t>
      </w: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>, για τη συμμετοχή του σε Συνέδριο έως</w:t>
      </w:r>
      <w:r>
        <w:rPr>
          <w:rFonts w:cs="" w:asciiTheme="majorBidi" w:cstheme="majorBidi" w:hAnsiTheme="majorBidi"/>
          <w:sz w:val="22"/>
          <w:szCs w:val="22"/>
        </w:rPr>
        <w:t>: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Α) 1.800 Ευρώ για την Ευρώπη  ή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Β) 2.100 Ευρώ για πόλεις εκτός Ε.Ε.</w:t>
      </w:r>
    </w:p>
    <w:p>
      <w:pPr>
        <w:pStyle w:val="Normal"/>
        <w:spacing w:lineRule="auto" w:line="240" w:before="0" w:after="0"/>
        <w:rPr>
          <w:rFonts w:cs="" w:asciiTheme="majorBidi" w:cstheme="majorBidi" w:hAnsiTheme="majorBidi"/>
          <w:b/>
          <w:bCs/>
          <w:sz w:val="22"/>
          <w:szCs w:val="22"/>
          <w:lang w:eastAsia="el-GR"/>
        </w:rPr>
      </w:pPr>
      <w:r>
        <w:rPr>
          <w:rFonts w:cs="" w:asciiTheme="majorBidi" w:cstheme="majorBidi" w:hAnsiTheme="majorBidi"/>
          <w:b/>
          <w:bCs/>
          <w:sz w:val="22"/>
          <w:szCs w:val="22"/>
          <w:lang w:eastAsia="el-GR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>Μπορούν να χρηματοδοτηθούν</w:t>
      </w:r>
      <w:r>
        <w:rPr>
          <w:rFonts w:cs="" w:asciiTheme="majorBidi" w:cstheme="majorBidi" w:hAnsiTheme="majorBidi"/>
          <w:sz w:val="22"/>
          <w:szCs w:val="22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Μέλη ΔΕΠ του ΕΚΠΑ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Λοιπό μόνιμο εκπαιδευτικό &amp; ερευνητικό προσωπικό του ΕΚΠΑ </w:t>
      </w:r>
      <w:r>
        <w:rPr>
          <w:rFonts w:cs="" w:asciiTheme="majorBidi" w:cstheme="majorBidi" w:hAnsiTheme="majorBidi"/>
          <w:b/>
          <w:sz w:val="22"/>
          <w:szCs w:val="22"/>
        </w:rPr>
        <w:t>(ΕΔ.Ι.Π., ΕΤΕΠ, ΕΕΠ)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Μέλη ΔΕΠ δύναται να μεταβιβάσουν την συγκεκριμένη χρηματοδότηση για την κάλυψη αντίστοιχων δαπανών σε υποψήφιους διδάκτορες, επιστημονικούς συνεργάτες -μεταδιδάκτορες, μεταπτυχιακούς φοιτητές, εντεταλμένους διδασκαλίας και εξωτερικούς συνεργάτες με τους ίδιους όρους και προϋποθέσεις  που ισχύουν για τα μέλη ΔΕΠ. ( αίτηση 3)</w:t>
      </w:r>
      <w:r>
        <w:br w:type="page"/>
      </w:r>
    </w:p>
    <w:p>
      <w:pPr>
        <w:pStyle w:val="Normal"/>
        <w:jc w:val="center"/>
        <w:rPr>
          <w:rFonts w:cs="" w:asciiTheme="majorBidi" w:cstheme="majorBidi" w:hAnsiTheme="majorBidi"/>
          <w:b/>
          <w:bCs/>
          <w:sz w:val="22"/>
          <w:szCs w:val="22"/>
        </w:rPr>
      </w:pPr>
      <w:r>
        <w:rPr>
          <w:rFonts w:cs="" w:asciiTheme="majorBidi" w:cstheme="majorBidi" w:hAnsiTheme="majorBidi"/>
          <w:b/>
          <w:bCs/>
          <w:sz w:val="22"/>
          <w:szCs w:val="22"/>
        </w:rPr>
        <w:t>ΕΓΚΡΙΣΗ ΤΗΣ ΑΙΤΗΣΗΣ (ΣΥΜΠΛΗΡΩΝΕΤΑΙ ΑΠΟ ΤΗΝ ΚΟΣΜΗΤΕΙΑ)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76" w:before="0" w:after="200"/>
        <w:contextualSpacing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Προβλέπεται από την πρόσκληση του Συνεδρίου διαδικασία αξιολόγησης των εργασιών που υποβάλλονται;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4" wp14:anchorId="741117AF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74.25pt;margin-top:3pt;width:38.2pt;height:12.7pt;mso-wrap-style:none;v-text-anchor:middle" wp14:anchorId="741117A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5" wp14:anchorId="4EC699F2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t" o:allowincell="f" style="position:absolute;margin-left:74.25pt;margin-top:3pt;width:38.2pt;height:12.7pt;mso-wrap-style:none;v-text-anchor:middle" wp14:anchorId="4EC699F2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Οχι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Η εργασία έχει γίνει δεκτή από Επιτροπή Αξιολόγησης του Συνεδρίου;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6" wp14:anchorId="340CBF0B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74.25pt;margin-top:3pt;width:38.2pt;height:12.7pt;mso-wrap-style:none;v-text-anchor:middle" wp14:anchorId="340CBF0B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7" wp14:anchorId="6809D293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74.25pt;margin-top:3pt;width:38.2pt;height:12.7pt;mso-wrap-style:none;v-text-anchor:middle" wp14:anchorId="6809D293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Όχι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Εάν όχι, πρόκειται για προσκεκλημένο ομιλητή ο οποίος αναφέρεται στο πρόγραμμα του Συνεδρίου 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8" wp14:anchorId="5BE0397A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74.25pt;margin-top:3pt;width:38.2pt;height:12.7pt;mso-wrap-style:none;v-text-anchor:middle" wp14:anchorId="5BE0397A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9" wp14:anchorId="4409E2A0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74.25pt;margin-top:3pt;width:38.2pt;height:12.7pt;mso-wrap-style:none;v-text-anchor:middle" wp14:anchorId="4409E2A0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Άλλο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Παρατηρήσεις: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Απόφαση  Κοσμητείας (συμπληρώνεται από τον Κοσμήτορα)</w:t>
      </w:r>
    </w:p>
    <w:p>
      <w:pPr>
        <w:pStyle w:val="Normal"/>
        <w:tabs>
          <w:tab w:val="clear" w:pos="720"/>
          <w:tab w:val="left" w:pos="3255" w:leader="none"/>
          <w:tab w:val="right" w:pos="8306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2" wp14:anchorId="4A47DDC7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13335" t="13335" r="12065" b="12065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5.25pt;margin-top:0.9pt;width:38.2pt;height:12.7pt;mso-wrap-style:none;v-text-anchor:middle" wp14:anchorId="4A47DDC7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 xml:space="preserve">                    </w:t>
      </w:r>
      <w:r>
        <w:rPr>
          <w:rFonts w:cs="" w:asciiTheme="majorBidi" w:cstheme="majorBidi" w:hAnsiTheme="majorBidi"/>
          <w:sz w:val="22"/>
          <w:szCs w:val="22"/>
        </w:rPr>
        <w:t>Μπορεί να χρηματοδοτηθεί</w:t>
        <w:tab/>
      </w:r>
    </w:p>
    <w:p>
      <w:pPr>
        <w:pStyle w:val="Normal"/>
        <w:tabs>
          <w:tab w:val="clear" w:pos="720"/>
          <w:tab w:val="left" w:pos="2205" w:leader="none"/>
          <w:tab w:val="left" w:pos="3255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3" wp14:anchorId="42140A56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13335" t="13335" r="12065" b="12065"/>
                <wp:wrapNone/>
                <wp:docPr id="8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5.25pt;margin-top:0.2pt;width:38.2pt;height:12.7pt;mso-wrap-style:none;v-text-anchor:middle" wp14:anchorId="42140A56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 xml:space="preserve">                    </w:t>
      </w:r>
      <w:r>
        <w:rPr>
          <w:rFonts w:cs="" w:asciiTheme="majorBidi" w:cstheme="majorBidi" w:hAnsiTheme="majorBidi"/>
          <w:sz w:val="22"/>
          <w:szCs w:val="22"/>
        </w:rPr>
        <w:t xml:space="preserve">Δεν πληροί τις απαιτούμενες προϋποθέσεις </w:t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Ο Κοσμήτορας</w:t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Καθηγητής/τρια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…………………………………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4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el-GR" w:eastAsia="en-US" w:bidi="he-IL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d3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d3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d3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d3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d3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d3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d3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d3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d3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20d3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220d3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220d34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220d34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220d34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220d34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220d34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220d34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220d34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220d3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20d34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220d34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220d34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220d34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220d34"/>
    <w:rPr>
      <w:b/>
      <w:bCs/>
      <w:smallCaps/>
      <w:color w:themeColor="accent1" w:themeShade="bf" w:val="0F4761"/>
      <w:spacing w:val="5"/>
    </w:rPr>
  </w:style>
  <w:style w:type="character" w:styleId="Annotationreference">
    <w:name w:val="annotation reference"/>
    <w:uiPriority w:val="99"/>
    <w:semiHidden/>
    <w:unhideWhenUsed/>
    <w:qFormat/>
    <w:rsid w:val="00220d3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220d34"/>
    <w:rPr>
      <w:rFonts w:ascii="Calibri" w:hAnsi="Calibri" w:eastAsia="Calibri" w:cs="Times New Roman"/>
      <w:kern w:val="0"/>
      <w:sz w:val="20"/>
      <w:szCs w:val="20"/>
      <w:lang w:val="x-none" w:bidi="ar-SA"/>
      <w14:ligatures w14:val="none"/>
    </w:rPr>
  </w:style>
  <w:style w:type="character" w:styleId="Cf01" w:customStyle="1">
    <w:name w:val="cf01"/>
    <w:basedOn w:val="DefaultParagraphFont"/>
    <w:qFormat/>
    <w:rsid w:val="00220d34"/>
    <w:rPr>
      <w:rFonts w:ascii="Segoe UI" w:hAnsi="Segoe UI" w:cs="Segoe UI"/>
      <w:b/>
      <w:bCs/>
      <w:sz w:val="18"/>
      <w:szCs w:val="18"/>
    </w:rPr>
  </w:style>
  <w:style w:type="character" w:styleId="Hyperlink">
    <w:name w:val="Hyperlink"/>
    <w:uiPriority w:val="99"/>
    <w:semiHidden/>
    <w:unhideWhenUsed/>
    <w:rsid w:val="00cd1fb1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cd1fb1"/>
    <w:rPr>
      <w:rFonts w:ascii="Calibri" w:hAnsi="Calibri" w:eastAsia="Calibri" w:cs="Times New Roman"/>
      <w:kern w:val="0"/>
      <w:sz w:val="22"/>
      <w:szCs w:val="21"/>
      <w:lang w:val="en-US" w:bidi="ar-SA"/>
      <w14:ligatures w14:val="none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1fb1"/>
    <w:rPr>
      <w:rFonts w:ascii="Calibri" w:hAnsi="Calibri" w:eastAsia="Calibri" w:cs="Times New Roman"/>
      <w:b/>
      <w:bCs/>
      <w:kern w:val="0"/>
      <w:sz w:val="20"/>
      <w:szCs w:val="20"/>
      <w:lang w:val="x-none" w:bidi="ar-SA"/>
      <w14:ligatures w14:val="none"/>
    </w:rPr>
  </w:style>
  <w:style w:type="character" w:styleId="Cf11" w:customStyle="1">
    <w:name w:val="cf11"/>
    <w:basedOn w:val="DefaultParagraphFont"/>
    <w:qFormat/>
    <w:rsid w:val="00cd1fb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imbus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220d3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d34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0d34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220d34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d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20d34"/>
    <w:pPr>
      <w:spacing w:lineRule="auto" w:line="276" w:before="0" w:after="200"/>
    </w:pPr>
    <w:rPr>
      <w:rFonts w:ascii="Calibri" w:hAnsi="Calibri" w:eastAsia="Calibri" w:cs="Times New Roman"/>
      <w:kern w:val="0"/>
      <w:sz w:val="20"/>
      <w:szCs w:val="20"/>
      <w:lang w:val="x-none" w:bidi="ar-SA"/>
      <w14:ligatures w14:val="none"/>
    </w:rPr>
  </w:style>
  <w:style w:type="paragraph" w:styleId="Revision">
    <w:name w:val="Revision"/>
    <w:uiPriority w:val="99"/>
    <w:semiHidden/>
    <w:qFormat/>
    <w:rsid w:val="00220d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en-US" w:bidi="ar-SA"/>
      <w14:ligatures w14:val="none"/>
    </w:rPr>
  </w:style>
  <w:style w:type="paragraph" w:styleId="Pf0" w:customStyle="1">
    <w:name w:val="pf0"/>
    <w:basedOn w:val="Normal"/>
    <w:qFormat/>
    <w:rsid w:val="00220d34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el-GR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qFormat/>
    <w:rsid w:val="00cd1fb1"/>
    <w:pPr>
      <w:spacing w:lineRule="auto" w:line="240" w:before="0" w:after="0"/>
    </w:pPr>
    <w:rPr>
      <w:rFonts w:ascii="Calibri" w:hAnsi="Calibri" w:eastAsia="Calibri" w:cs="Times New Roman"/>
      <w:kern w:val="0"/>
      <w:sz w:val="22"/>
      <w:szCs w:val="21"/>
      <w:lang w:val="en-US" w:bidi="ar-SA"/>
      <w14:ligatures w14:val="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1fb1"/>
    <w:pPr>
      <w:spacing w:lineRule="auto" w:line="240" w:before="0" w:after="160"/>
    </w:pPr>
    <w:rPr>
      <w:rFonts w:ascii="Aptos" w:hAnsi="Aptos" w:eastAsia="Aptos" w:cs="" w:asciiTheme="minorHAnsi" w:cstheme="minorBidi" w:eastAsiaTheme="minorHAnsi" w:hAnsiTheme="minorHAnsi"/>
      <w:b/>
      <w:bCs/>
      <w:kern w:val="2"/>
      <w:lang w:val="el-GR" w:bidi="he-IL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LibreOffice/24.2.2.2$Linux_X86_64 LibreOffice_project/420$Build-2</Application>
  <AppVersion>15.0000</AppVersion>
  <Pages>2</Pages>
  <Words>294</Words>
  <Characters>1898</Characters>
  <CharactersWithSpaces>2212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2024-04-29T12:16:00Z</dcterms:created>
  <dc:creator>Fotini Fotopoulou</dc:creator>
  <dc:description/>
  <dc:language>en-US</dc:language>
  <cp:lastModifiedBy/>
  <dcterms:modified xsi:type="dcterms:W3CDTF">2024-05-15T18:13:19Z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